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EFCE" w14:textId="77777777" w:rsidR="00F920FC" w:rsidRDefault="000377A5">
      <w:pPr>
        <w:pStyle w:val="Heading1"/>
      </w:pPr>
      <w:r>
        <w:t>Video Surveillance &amp; Access Control Systems – IT Security &amp; Server Support</w:t>
      </w:r>
    </w:p>
    <w:p w14:paraId="67176E9A" w14:textId="1A70B811" w:rsidR="00F920FC" w:rsidRDefault="000377A5">
      <w:r>
        <w:br/>
        <w:t>Facility: Alton Mental Health Center</w:t>
      </w:r>
      <w:r>
        <w:br/>
      </w:r>
      <w:r>
        <w:br/>
        <w:t xml:space="preserve">This </w:t>
      </w:r>
      <w:r w:rsidR="009C6495">
        <w:t>procurement</w:t>
      </w:r>
      <w:r>
        <w:t xml:space="preserve"> combines IT security, server, and platform support services</w:t>
      </w:r>
      <w:r>
        <w:br/>
        <w:t>for both the Video Surveillance System (VSS) and the Electronic Access Control System (ACS).</w:t>
      </w:r>
      <w:r>
        <w:br/>
        <w:t>The scope, structure, and exclusions mirror the Building Automation System (BAS) IT Security</w:t>
      </w:r>
      <w:r>
        <w:br/>
        <w:t>Service contract to ensure consistency across all critical facility systems.</w:t>
      </w:r>
      <w:r>
        <w:br/>
      </w:r>
    </w:p>
    <w:p w14:paraId="08FAEFB4" w14:textId="77777777" w:rsidR="00F920FC" w:rsidRDefault="000377A5">
      <w:pPr>
        <w:pStyle w:val="Heading2"/>
      </w:pPr>
      <w:r>
        <w:t>Purpose &amp; Scope</w:t>
      </w:r>
    </w:p>
    <w:p w14:paraId="1DCA7322" w14:textId="77777777" w:rsidR="00F920FC" w:rsidRDefault="000377A5">
      <w:r>
        <w:br/>
        <w:t>This contract is strictly limited to IT-side support, cybersecurity, server and workstation</w:t>
      </w:r>
      <w:r>
        <w:br/>
        <w:t>maintenance, software platform stability, and data protection. The vendor shall not provide</w:t>
      </w:r>
      <w:r>
        <w:br/>
        <w:t>physical security device maintenance, installation, or field programming.</w:t>
      </w:r>
      <w:r>
        <w:br/>
      </w:r>
    </w:p>
    <w:p w14:paraId="7AAF8F4D" w14:textId="77777777" w:rsidR="00F920FC" w:rsidRDefault="000377A5">
      <w:pPr>
        <w:pStyle w:val="Heading2"/>
      </w:pPr>
      <w:r>
        <w:t>Systems Covered</w:t>
      </w:r>
    </w:p>
    <w:p w14:paraId="3C1986C4" w14:textId="77777777" w:rsidR="00F920FC" w:rsidRDefault="000377A5">
      <w:r>
        <w:br/>
        <w:t>• Video Surveillance Management Software (VMS)</w:t>
      </w:r>
      <w:r>
        <w:br/>
        <w:t>• Video recording servers and storage</w:t>
      </w:r>
      <w:r>
        <w:br/>
        <w:t>• Security operator workstations</w:t>
      </w:r>
      <w:r>
        <w:br/>
        <w:t>• Access Control System (ACS) servers and databases</w:t>
      </w:r>
      <w:r>
        <w:br/>
        <w:t>• Credential and access management platforms</w:t>
      </w:r>
      <w:r>
        <w:br/>
        <w:t>• Supporting operating systems and virtual environments</w:t>
      </w:r>
      <w:r>
        <w:br/>
      </w:r>
    </w:p>
    <w:p w14:paraId="3A53E88B" w14:textId="77777777" w:rsidR="00F920FC" w:rsidRDefault="000377A5">
      <w:pPr>
        <w:pStyle w:val="Heading2"/>
      </w:pPr>
      <w:r>
        <w:t>Vendor Responsibilities</w:t>
      </w:r>
    </w:p>
    <w:p w14:paraId="400CE015" w14:textId="77777777" w:rsidR="00F920FC" w:rsidRDefault="000377A5">
      <w:r>
        <w:br/>
        <w:t>• Operating system and security patching</w:t>
      </w:r>
      <w:r>
        <w:br/>
        <w:t>• Cybersecurity hardening per Illinois DoIT standards</w:t>
      </w:r>
      <w:r>
        <w:br/>
        <w:t>• Endpoint protection and malware prevention</w:t>
      </w:r>
      <w:r>
        <w:br/>
        <w:t>• Backup and disaster recovery testing</w:t>
      </w:r>
      <w:r>
        <w:br/>
        <w:t>• User account and access management</w:t>
      </w:r>
      <w:r>
        <w:br/>
        <w:t>• Monitoring and incident response</w:t>
      </w:r>
      <w:r>
        <w:br/>
      </w:r>
    </w:p>
    <w:p w14:paraId="48FD5953" w14:textId="77777777" w:rsidR="00F920FC" w:rsidRDefault="000377A5">
      <w:pPr>
        <w:pStyle w:val="Heading2"/>
      </w:pPr>
      <w:r>
        <w:lastRenderedPageBreak/>
        <w:t>Contract Exclusions</w:t>
      </w:r>
    </w:p>
    <w:p w14:paraId="3A589ADF" w14:textId="77777777" w:rsidR="00F920FC" w:rsidRDefault="000377A5">
      <w:r>
        <w:br/>
        <w:t>✘ Cameras, readers, door hardware, locks, or cabling</w:t>
      </w:r>
      <w:r>
        <w:br/>
        <w:t>✘ Physical device installation or repair</w:t>
      </w:r>
      <w:r>
        <w:br/>
        <w:t>✘ Field programming or configuration</w:t>
      </w:r>
      <w:r>
        <w:br/>
        <w:t>✘ Construction or system expansion work</w:t>
      </w:r>
      <w:r>
        <w:br/>
      </w:r>
    </w:p>
    <w:p w14:paraId="743A2F0E" w14:textId="77777777" w:rsidR="00F920FC" w:rsidRDefault="000377A5">
      <w:pPr>
        <w:pStyle w:val="Heading2"/>
      </w:pPr>
      <w:r>
        <w:t>Contract Term</w:t>
      </w:r>
    </w:p>
    <w:p w14:paraId="772C2850" w14:textId="1BE44EEE" w:rsidR="00F920FC" w:rsidRDefault="000377A5">
      <w:r>
        <w:br/>
        <w:t>One (1) year term FY27, 07/01/2026-06/30/2027.</w:t>
      </w:r>
      <w:r>
        <w:br/>
      </w:r>
    </w:p>
    <w:sectPr w:rsidR="00F920FC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15A98" w14:textId="77777777" w:rsidR="00CD22C8" w:rsidRDefault="00CD22C8" w:rsidP="00CD22C8">
      <w:pPr>
        <w:spacing w:after="0" w:line="240" w:lineRule="auto"/>
      </w:pPr>
      <w:r>
        <w:separator/>
      </w:r>
    </w:p>
  </w:endnote>
  <w:endnote w:type="continuationSeparator" w:id="0">
    <w:p w14:paraId="3BA6970B" w14:textId="77777777" w:rsidR="00CD22C8" w:rsidRDefault="00CD22C8" w:rsidP="00CD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B8E5" w14:textId="77777777" w:rsidR="00CD22C8" w:rsidRDefault="00CD22C8" w:rsidP="00CD22C8">
      <w:pPr>
        <w:spacing w:after="0" w:line="240" w:lineRule="auto"/>
      </w:pPr>
      <w:r>
        <w:separator/>
      </w:r>
    </w:p>
  </w:footnote>
  <w:footnote w:type="continuationSeparator" w:id="0">
    <w:p w14:paraId="5C519EFA" w14:textId="77777777" w:rsidR="00CD22C8" w:rsidRDefault="00CD22C8" w:rsidP="00CD2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3AB0" w14:textId="41F73A21" w:rsidR="00CD22C8" w:rsidRPr="00CD22C8" w:rsidRDefault="00CD22C8" w:rsidP="00CD22C8">
    <w:pPr>
      <w:pStyle w:val="Header"/>
    </w:pPr>
    <w:r>
      <w:t xml:space="preserve">Bid # </w:t>
    </w:r>
    <w:r w:rsidRPr="00CD22C8">
      <w:t>27-444DHS-MENTH-B-5</w:t>
    </w:r>
    <w:r w:rsidR="00B55FBB">
      <w:t>2915</w:t>
    </w:r>
  </w:p>
  <w:p w14:paraId="261F4D6E" w14:textId="5B86F48F" w:rsidR="00CD22C8" w:rsidRDefault="00CD2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3367506">
    <w:abstractNumId w:val="8"/>
  </w:num>
  <w:num w:numId="2" w16cid:durableId="382759196">
    <w:abstractNumId w:val="6"/>
  </w:num>
  <w:num w:numId="3" w16cid:durableId="1887448501">
    <w:abstractNumId w:val="5"/>
  </w:num>
  <w:num w:numId="4" w16cid:durableId="1263144857">
    <w:abstractNumId w:val="4"/>
  </w:num>
  <w:num w:numId="5" w16cid:durableId="865366442">
    <w:abstractNumId w:val="7"/>
  </w:num>
  <w:num w:numId="6" w16cid:durableId="1532382258">
    <w:abstractNumId w:val="3"/>
  </w:num>
  <w:num w:numId="7" w16cid:durableId="2004772398">
    <w:abstractNumId w:val="2"/>
  </w:num>
  <w:num w:numId="8" w16cid:durableId="2061707242">
    <w:abstractNumId w:val="1"/>
  </w:num>
  <w:num w:numId="9" w16cid:durableId="519704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618F"/>
    <w:rsid w:val="00034616"/>
    <w:rsid w:val="000377A5"/>
    <w:rsid w:val="0006063C"/>
    <w:rsid w:val="0015074B"/>
    <w:rsid w:val="001529FE"/>
    <w:rsid w:val="0029639D"/>
    <w:rsid w:val="002F56F1"/>
    <w:rsid w:val="00326F90"/>
    <w:rsid w:val="005968E2"/>
    <w:rsid w:val="00723A2D"/>
    <w:rsid w:val="00897D87"/>
    <w:rsid w:val="009C6495"/>
    <w:rsid w:val="00AA1D8D"/>
    <w:rsid w:val="00B47730"/>
    <w:rsid w:val="00B55FBB"/>
    <w:rsid w:val="00CB0664"/>
    <w:rsid w:val="00CD22C8"/>
    <w:rsid w:val="00F920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3650206"/>
  <w14:defaultImageDpi w14:val="300"/>
  <w15:docId w15:val="{AA61C480-460B-4B60-9B08-535AA235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Kennon, Tiffany</cp:lastModifiedBy>
  <cp:revision>2</cp:revision>
  <dcterms:created xsi:type="dcterms:W3CDTF">2026-06-15T15:56:00Z</dcterms:created>
  <dcterms:modified xsi:type="dcterms:W3CDTF">2026-06-15T15:56:00Z</dcterms:modified>
  <cp:category/>
</cp:coreProperties>
</file>